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2018-2019学年第一学期研究生课程选课说明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2018-2019学年第一学期（2018年秋季学期）研究生选课分为“正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选”和“退补选”两个阶段，“正选”安排在暑假期间，“退补选”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安排在开学第一周。具体选课安排如下：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2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一、研究生选课时间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2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正选时间：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98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2018年8月20日8:00——2018年8月31日23:00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2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退补选时间：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98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2018年9月3日10:00——2018年9月9日23:00。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28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二、选课前的准备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1、登录《北京交通大学研究生综合教务系统》，熟悉本专业的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“研究生培养方案”，尤其是，熟悉方案中的“培养方案课程”。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操作步骤如下：</w:t>
      </w:r>
    </w:p>
    <w:p>
      <w:pPr>
        <w:pStyle w:val="PO26"/>
        <w:bidi w:val="0"/>
        <w:numPr>
          <w:ilvl w:val="0"/>
          <w:numId w:val="5"/>
        </w:numPr>
        <w:jc w:val="both"/>
        <w:spacing w:lineRule="auto" w:line="240" w:before="0" w:after="0"/>
        <w:ind w:left="913" w:right="0" w:hanging="34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打开浏览器，输入网址：</w:t>
      </w:r>
      <w:hyperlink r:id="rId5">
        <w:r>
          <w:rPr>
            <w:rStyle w:val="PO152"/>
            <w:color w:val="0000FF" w:themeColor="hyperlink"/>
            <w:position w:val="0"/>
            <w:sz w:val="28"/>
            <w:szCs w:val="28"/>
            <w:u w:val="single"/>
            <w:rFonts w:ascii="宋体" w:eastAsia="宋体" w:hAnsi="宋体" w:hint="default"/>
          </w:rPr>
          <w:t>http://gs.bjtu.edu.cn</w:t>
        </w:r>
      </w:hyperlink>
      <w:r>
        <w:rPr>
          <w:rStyle w:val="PO152"/>
          <w:color w:val="0000FF" w:themeColor="hyperlink"/>
          <w:position w:val="0"/>
          <w:sz w:val="28"/>
          <w:szCs w:val="28"/>
          <w:u w:val="none"/>
          <w:rFonts w:ascii="宋体" w:eastAsia="宋体" w:hAnsi="宋体" w:hint="default"/>
        </w:rPr>
        <w:t>，</w:t>
      </w:r>
      <w:r>
        <w:rPr>
          <w:rStyle w:val="PO152"/>
          <w:color w:val="auto"/>
          <w:position w:val="0"/>
          <w:sz w:val="28"/>
          <w:szCs w:val="28"/>
          <w:u w:val="none"/>
          <w:rFonts w:ascii="宋体" w:eastAsia="宋体" w:hAnsi="宋体" w:hint="default"/>
        </w:rPr>
        <w:t>进入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北京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交通大学研究生院主页；</w:t>
      </w:r>
    </w:p>
    <w:p>
      <w:pPr>
        <w:pStyle w:val="PO26"/>
        <w:bidi w:val="0"/>
        <w:numPr>
          <w:ilvl w:val="0"/>
          <w:numId w:val="5"/>
        </w:numPr>
        <w:jc w:val="both"/>
        <w:spacing w:lineRule="auto" w:line="240" w:before="0" w:after="0"/>
        <w:ind w:left="913" w:right="0" w:hanging="34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点击页面右侧的“研究生综合教务”，进入“北京交通大学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研究生综合教务系统”登录页面，输入自己的账号和密码登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录系统。研究生的登录账号为学号，初始登录密码为身份证后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六位。</w:t>
      </w:r>
    </w:p>
    <w:p>
      <w:pPr>
        <w:pStyle w:val="PO26"/>
        <w:bidi w:val="0"/>
        <w:numPr>
          <w:ilvl w:val="0"/>
          <w:numId w:val="5"/>
        </w:numPr>
        <w:jc w:val="both"/>
        <w:spacing w:lineRule="auto" w:line="240" w:before="0" w:after="0"/>
        <w:ind w:left="913" w:right="0" w:hanging="34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点击“方案与计划”，再点击“查看培养方案”即可看到你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入学后使用的“专业培养方案”。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注意：如果你点击“查看培养方案”，没有显示“培养方案”，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而是显示“找不到培养方案”，再或者，你对看到的培养方案有疑问，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请联系所在学院研究生科老师，也可以发邮件到研究生院办公邮箱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（后附）咨询。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2、与指导老师联系，获得导师的选课指导。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政治理论课和外语课按照学校安排选课即可，数学基础课、专业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基础课和专业课需在指导老师的指导下选课，这关系到今后的专业学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习与科学研究。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3、编制培养计划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研究生要进行选课操作，首先必须完成个人培养计划的编制。在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得到导师的选课指导后，编制“个人培养计划”。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操作步骤如下：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点击“方案与计划”，进入培养方案查看与个人培养计划维护页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面。此时系统显示的是个人培养计划的当前状态，与点击“查看培养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计划”的效果相同。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点击“查看培养计划”可以查看个人培养计划的当前状态，并可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对个人培养计划进行修改。第一次进入“方案与计划”页面，请点击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“前去填写”按钮，在系统中建立你的“培养计划”记录，如果你尚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未与导师商定培养计划各环节内容，可以直接点击“保存”完成记录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建立。点击“保存”后，系统将自动把培养方案中的“方案课程”添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加到你的“培养计划课程”列表中。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点击“编辑计划课程”进入“计划课程”维护页面，在这里你可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以添加课程、修改已有课程的课程属性、设定正确的课程属性，以及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删除不需要选修的课程。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同学们要做的是，将计划本学期选修的课程添加到个人培养计划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中，并设置正确的课程属性。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关于个人培养计划维护的进一步信息登录《研究生综合教务系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统》，到“通知公告”栏中查看“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研究生个人培养计划编制指南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”。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特别提示：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（1）课程属性是《综合教务系统》进行毕业资格审查的依据之一，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正确设置所修课程的课程属性才能保证学生顺利通过系统的毕业资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格审查。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按照规定，已锁定的课程属性无正当理由，不能修改。而且，除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毕业资格审查的需要外，研究生院不受理课程属性修改的申请。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（2）同学们随时可以往培养计划中添加课程，但对本学期正在选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修的课程的属性进行修改和调整，只能在学期的第1—6周进行。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（3）如果遇到前述“没有对应培养方案”的情况，并且联系学院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一时也解决不了问题，不必着急，可以按下面操作步骤先选课，等开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学后将问题反映到学院研究生科，待方案问题解决后，重新做一次培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养计划就可以了。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三、选课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按上述要求完成选课前的准备工作后，尤其是完成“培养计划课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程”的编制后，可以开始选课。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7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选课须知：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1、研究生选课通过《研究生综合教务系统》进行，同学们首次登录使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用《研究生综合教务系统》前，请先阅读“《研究生综合教务系统》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使用须知”（附件一）。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2、《研究生综合教务系统》的登录账号为学号，初始登录密码为身份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证后6位，登录系统后，同学们可以自行修改密码。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3、同学们在进行选课操作前，须认真阅读“2018-2019学年第一学期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研究生课程选课说明”（附件二）。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“选课说明”中详细说明了选课前需要做的准备、选课注意事项和如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何进行选课操作等。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4、因学校资源所限，全校性公共课实行分班限选，同学们只能按系统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分派选择此类课程；其中，全日制研究生的思想政治理论课、英语课、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信息检索课和知识产权课实行分班限制选课；非全日制研究生的思想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政治理论课、数学公共课、信息检索课和知识产权课实行分班限选。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注意，分班并不强制学生必须本学期选修安排的课程，同学们可以根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据导师的建议和自己的情况选择本学期要修的课程。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5、博士研究生的英语课是要通过入学后的“博士英语水平测试”进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行分班的，博士英语课程的选课时间安排在“退补选”阶段。有关英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语水平测试安排的通知发布在研究生院主页上，请注意查看。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6、硕士生的英语免修必须按规定办理。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56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同学们一定要认真阅读附件三“2018级研究生外国语课程教学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安排”和附件二“2018-2019学年第一学期研究生课程选课说明”中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关于硕士英语免修的内容，及时按规定办理免修手续。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7、选课结果以9月9日选课结束时的系统数据为准。</w:t>
      </w:r>
    </w:p>
    <w:p>
      <w:pPr>
        <w:numPr>
          <w:ilvl w:val="0"/>
          <w:numId w:val="0"/>
        </w:numPr>
        <w:jc w:val="both"/>
        <w:shd w:val="clear" w:fill="FFFFFF"/>
        <w:spacing w:lineRule="auto" w:line="240" w:before="0" w:after="150"/>
        <w:ind w:right="0" w:firstLine="0"/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wordWrap w:val="off"/>
      </w:pP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请同学们务必在9月9日或10日登录教务系统查看本学期课表，确认一</w:t>
      </w:r>
      <w:r>
        <w:rPr>
          <w:spacing w:val="0"/>
          <w:vertAlign w:val="baseline"/>
          <w:i w:val="0"/>
          <w:b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下自己的选课结果，避免漏选和忘记退选的事情发生。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四、注意事项：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1、请一定要查看“本学期课表”来确认选课结果，不可想当然的认为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自己操作正确；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2、不选课直接去听课学校不承认该课程成绩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spacing w:val="0"/>
          <w:vertAlign w:val="baseline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3、选课后不听课、不参加考核会产生一条不及格课程的记录，这会影</w:t>
      </w:r>
      <w:r>
        <w:rPr>
          <w:spacing w:val="0"/>
          <w:vertAlign w:val="baseline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宋体" w:eastAsia="宋体" w:hAnsi="宋体" w:hint="default"/>
        </w:rPr>
        <w:t>响到课程成绩排名，对奖学金评定、研究生评优评先等均有影响。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4、课程一旦选定，即，退补选结束后，原则上不再受理退课与选课，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选课记录无法修改，必须参加课程的学习、考试，不参加课程学习、考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试的成绩记零分。每学期应根据个人具体情况慎重选课，不要选课过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多，以免考试成绩不理想。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对于未进行网上选课的研究生，任课教师无权同意其参加考试、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取得成绩，研究生院也不承认其学分与成绩。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5、专业课的上课时间、地点如有变动，研究生院会随时更新课程信息；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如遇未能及时更新的情况，请以开课学院公布的为准。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6、选择本学期课程时，请注意选课限制说明。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7、选课系统中显示本学期课程中的节次为大节，除第七节为一个学时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外，其它均为两个学时，其对应上课时间如下：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第一节： 8：00—9：50；  第二节：10：10—12：00；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第三节：12：10—14：00； 第四节：14：10—16：00；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第五节：16：20—18：10；第六节：19：00—20：50；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第七节：21：00—21：50。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8、教学楼简称：思源楼——SY；思源东楼——SD；思源西楼——SX；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逸夫楼——YF；东校区一教——DQ；东校区二教——DQ2。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9、 《研究生综合教务系统》登录密码丢失，请凭有效证件到所在学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院研究生秘书处查询。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10、选课过程中遇到问题，请咨询所在学院研究生科的负责老师，也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可以发邮件到研究生院办公邮箱进行咨询，全日制研究生的选课问题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请联系培养办公室办公邮箱：yjsypyb@m.bjtu.edu.cn，非全日制研究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生的选课问题请联系专业学位办公室办公邮箱：</w:t>
      </w:r>
      <w:hyperlink r:id="rId6">
        <w:r>
          <w:rPr>
            <w:rStyle w:val="PO152"/>
            <w:color w:val="0000FF" w:themeColor="hyperlink"/>
            <w:position w:val="0"/>
            <w:sz w:val="28"/>
            <w:szCs w:val="28"/>
            <w:u w:val="single"/>
            <w:rFonts w:ascii="宋体" w:eastAsia="宋体" w:hAnsi="宋体" w:hint="default"/>
          </w:rPr>
          <w:t>yjsyzyxwb@bjtu.edu.cn</w:t>
        </w:r>
      </w:hyperlink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，我们会尽快予以回复，解答。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研究生院    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2018年8月15日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&quot;Times New Roman&quot;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990" w:hanging="42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bullet"/>
      <w:start w:val="1"/>
      <w:suff w:val="tab"/>
      <w:pPr>
        <w:ind w:left="14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7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2F000001"/>
    <w:tmpl w:val="1F002411"/>
    <w:lvl w:ilvl="0">
      <w:lvlJc w:val="right"/>
      <w:numFmt w:val="bullet"/>
      <w:start w:val="1"/>
      <w:suff w:val="tab"/>
      <w:pPr>
        <w:ind w:left="9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4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7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tart w:val="1"/>
      <w:suff w:val="tab"/>
      <w:pPr>
        <w:ind w:left="9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4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7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tab"/>
      <w:pPr>
        <w:ind w:left="990" w:hanging="42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bullet"/>
      <w:start w:val="1"/>
      <w:suff w:val="tab"/>
      <w:pPr>
        <w:ind w:left="14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7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ind w:left="990" w:hanging="420"/>
        <w:jc w:val="both"/>
      </w:pPr>
      <w:lvlText w:val="%1)"/>
    </w:lvl>
    <w:lvl w:ilvl="1">
      <w:lvlJc w:val="left"/>
      <w:numFmt w:val="lowerLetter"/>
      <w:start w:val="1"/>
      <w:suff w:val="tab"/>
      <w:pPr>
        <w:ind w:left="141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83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25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67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09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51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93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350" w:hanging="420"/>
        <w:jc w:val="both"/>
      </w:pPr>
      <w:lvlText w:val="%9.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tab"/>
      <w:pPr>
        <w:ind w:left="990" w:hanging="42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bullet"/>
      <w:start w:val="1"/>
      <w:suff w:val="tab"/>
      <w:pPr>
        <w:ind w:left="14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7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9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1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3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5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tab"/>
      <w:pPr>
        <w:ind w:left="990" w:hanging="420"/>
        <w:jc w:val="both"/>
      </w:pPr>
      <w:lvlText w:val="%1."/>
    </w:lvl>
    <w:lvl w:ilvl="1">
      <w:lvlJc w:val="left"/>
      <w:numFmt w:val="lowerLetter"/>
      <w:start w:val="1"/>
      <w:suff w:val="tab"/>
      <w:pPr>
        <w:ind w:left="141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83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25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67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09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51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93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350" w:hanging="420"/>
        <w:jc w:val="both"/>
      </w:pPr>
      <w:lvlText w:val="%9.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character">
    <w:name w:val="Hyperlink"/>
    <w:basedOn w:val="PO2"/>
    <w:uiPriority w:val="152"/>
    <w:unhideWhenUsed/>
    <w:rPr>
      <w:color w:val="0000FF" w:themeColor="hyperlink"/>
      <w:shd w:val="clear"/>
      <w:sz w:val="20"/>
      <w:szCs w:val="20"/>
      <w:u w:val="single"/>
      <w:w w:val="100"/>
    </w:rPr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gs.bjtu.edu.cn" TargetMode="External"></Relationship><Relationship Id="rId6" Type="http://schemas.openxmlformats.org/officeDocument/2006/relationships/hyperlink" Target="mailto:yjsyzyxwb@bjtu.edu.cn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3980</Characters>
  <CharactersWithSpaces>0</CharactersWithSpaces>
  <Company>Lenovo</Company>
  <DocSecurity>0</DocSecurity>
  <HyperlinksChanged>false</HyperlinksChanged>
  <Lines>28</Lines>
  <LinksUpToDate>false</LinksUpToDate>
  <Pages>6</Pages>
  <Paragraphs>7</Paragraphs>
  <Words>595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zpj</dc:creator>
  <cp:lastModifiedBy/>
  <dcterms:modified xsi:type="dcterms:W3CDTF">2017-08-15T04:49:00Z</dcterms:modified>
</cp:coreProperties>
</file>